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7C73" w14:textId="77777777" w:rsidR="002D49A1" w:rsidRDefault="002D49A1">
      <w:pPr>
        <w:rPr>
          <w:rStyle w:val="fontstyle01"/>
        </w:rPr>
      </w:pPr>
    </w:p>
    <w:p w14:paraId="700C33BF" w14:textId="77777777" w:rsidR="003E246D" w:rsidRDefault="003E246D" w:rsidP="003E246D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noProof/>
          <w:spacing w:val="40"/>
        </w:rPr>
        <w:drawing>
          <wp:anchor distT="0" distB="0" distL="114935" distR="114935" simplePos="0" relativeHeight="251660288" behindDoc="1" locked="0" layoutInCell="1" allowOverlap="1" wp14:anchorId="5104C468" wp14:editId="3EEFB00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34745" cy="1325245"/>
            <wp:effectExtent l="19050" t="0" r="8255" b="0"/>
            <wp:wrapTight wrapText="bothSides">
              <wp:wrapPolygon edited="0">
                <wp:start x="-363" y="0"/>
                <wp:lineTo x="-363" y="21424"/>
                <wp:lineTo x="21757" y="21424"/>
                <wp:lineTo x="21757" y="0"/>
                <wp:lineTo x="-36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3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A1CC7" w14:textId="77777777" w:rsidR="003E246D" w:rsidRPr="00CF7977" w:rsidRDefault="003E246D" w:rsidP="003E246D">
      <w:pPr>
        <w:pStyle w:val="Zkladntext"/>
        <w:rPr>
          <w:rFonts w:ascii="Tahoma" w:hAnsi="Tahoma" w:cs="Tahoma"/>
        </w:rPr>
      </w:pPr>
    </w:p>
    <w:p w14:paraId="2D9EB178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3C0B24C2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128DE9FD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69565BA2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3106560E" w14:textId="77777777" w:rsidR="003E246D" w:rsidRPr="00CF7977" w:rsidRDefault="003E246D" w:rsidP="003E246D">
      <w:pPr>
        <w:rPr>
          <w:rFonts w:ascii="Tahoma" w:hAnsi="Tahoma" w:cs="Tahoma"/>
          <w:b/>
          <w:color w:val="000000"/>
          <w:sz w:val="32"/>
          <w:szCs w:val="32"/>
        </w:rPr>
      </w:pPr>
    </w:p>
    <w:p w14:paraId="5B2028C2" w14:textId="77777777" w:rsidR="003E246D" w:rsidRPr="00CF7977" w:rsidRDefault="003E246D" w:rsidP="003E246D">
      <w:pPr>
        <w:jc w:val="center"/>
        <w:rPr>
          <w:rFonts w:ascii="Tahoma" w:hAnsi="Tahoma" w:cs="Tahoma"/>
          <w:b/>
          <w:caps/>
          <w:color w:val="000000"/>
          <w:sz w:val="32"/>
          <w:szCs w:val="32"/>
        </w:rPr>
      </w:pPr>
      <w:r w:rsidRPr="00CF7977">
        <w:rPr>
          <w:rFonts w:ascii="Tahoma" w:hAnsi="Tahoma" w:cs="Tahoma"/>
          <w:b/>
          <w:caps/>
          <w:color w:val="000000"/>
          <w:sz w:val="32"/>
          <w:szCs w:val="32"/>
        </w:rPr>
        <w:t>Městská část Praha-Petrovice</w:t>
      </w:r>
    </w:p>
    <w:p w14:paraId="7BC873DD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5411D9DF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4BE03221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72EFE7F6" w14:textId="77777777" w:rsidR="003E246D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</w:p>
    <w:p w14:paraId="78A2CF9C" w14:textId="77777777" w:rsidR="003E246D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  <w:r w:rsidRPr="00393097">
        <w:rPr>
          <w:rFonts w:ascii="Arial" w:hAnsi="Arial" w:cs="Arial"/>
          <w:b/>
          <w:snapToGrid w:val="0"/>
          <w:sz w:val="48"/>
          <w:szCs w:val="48"/>
        </w:rPr>
        <w:t>Z A D Á V A C Í   D O K U M E N T A C E</w:t>
      </w:r>
    </w:p>
    <w:p w14:paraId="19038EA2" w14:textId="77777777" w:rsidR="003E246D" w:rsidRPr="00393097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</w:p>
    <w:p w14:paraId="3883932D" w14:textId="77777777" w:rsidR="003E246D" w:rsidRDefault="003E246D" w:rsidP="003E246D">
      <w:pPr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SVAZEK 1</w:t>
      </w:r>
    </w:p>
    <w:p w14:paraId="2AB1F346" w14:textId="77777777" w:rsidR="002D49A1" w:rsidRDefault="002D49A1">
      <w:pPr>
        <w:rPr>
          <w:rStyle w:val="fontstyle01"/>
        </w:rPr>
      </w:pPr>
    </w:p>
    <w:p w14:paraId="07CE9AAD" w14:textId="77777777" w:rsidR="002D49A1" w:rsidRDefault="002D49A1">
      <w:pPr>
        <w:rPr>
          <w:rStyle w:val="fontstyle01"/>
        </w:rPr>
      </w:pPr>
    </w:p>
    <w:p w14:paraId="1C1094F3" w14:textId="77777777" w:rsidR="002D49A1" w:rsidRDefault="002D49A1">
      <w:pPr>
        <w:rPr>
          <w:rStyle w:val="fontstyle01"/>
        </w:rPr>
      </w:pPr>
    </w:p>
    <w:p w14:paraId="432EE74C" w14:textId="77777777" w:rsidR="003E246D" w:rsidRPr="00393097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  <w:r w:rsidRPr="00393097">
        <w:rPr>
          <w:rFonts w:ascii="Arial" w:hAnsi="Arial" w:cs="Arial"/>
          <w:b/>
          <w:snapToGrid w:val="0"/>
          <w:sz w:val="48"/>
          <w:szCs w:val="48"/>
        </w:rPr>
        <w:t>V Ý Z V A</w:t>
      </w:r>
    </w:p>
    <w:p w14:paraId="796C3136" w14:textId="77777777" w:rsidR="003E246D" w:rsidRPr="00393097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</w:p>
    <w:p w14:paraId="46A8E651" w14:textId="77777777" w:rsidR="003E246D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 xml:space="preserve">k podání nabídky </w:t>
      </w:r>
      <w:r w:rsidRPr="00D37AB9">
        <w:rPr>
          <w:rFonts w:ascii="Arial" w:hAnsi="Arial" w:cs="Arial"/>
          <w:b/>
          <w:snapToGrid w:val="0"/>
          <w:sz w:val="36"/>
          <w:szCs w:val="36"/>
        </w:rPr>
        <w:t>na veřejnou zakázku</w:t>
      </w:r>
      <w:r w:rsidRPr="00D37AB9">
        <w:t xml:space="preserve"> </w:t>
      </w:r>
      <w:r w:rsidRPr="00D37AB9">
        <w:rPr>
          <w:rFonts w:ascii="Arial" w:hAnsi="Arial" w:cs="Arial"/>
          <w:b/>
          <w:snapToGrid w:val="0"/>
          <w:sz w:val="36"/>
          <w:szCs w:val="36"/>
        </w:rPr>
        <w:t>malého rozsahu na stavební práce</w:t>
      </w:r>
    </w:p>
    <w:p w14:paraId="58989B73" w14:textId="77777777" w:rsidR="003E246D" w:rsidRPr="00D37AB9" w:rsidRDefault="003E246D" w:rsidP="003E246D">
      <w:pPr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sz w:val="36"/>
          <w:szCs w:val="36"/>
        </w:rPr>
        <w:t>a s nimi spojených dodávek a služeb</w:t>
      </w:r>
    </w:p>
    <w:p w14:paraId="71906570" w14:textId="77777777" w:rsidR="003E246D" w:rsidRPr="00393097" w:rsidRDefault="003E246D" w:rsidP="003E246D">
      <w:pPr>
        <w:adjustRightInd w:val="0"/>
        <w:jc w:val="center"/>
        <w:rPr>
          <w:rFonts w:ascii="Arial" w:hAnsi="Arial" w:cs="Arial"/>
          <w:b/>
          <w:snapToGrid w:val="0"/>
          <w:sz w:val="48"/>
          <w:szCs w:val="48"/>
        </w:rPr>
      </w:pPr>
    </w:p>
    <w:p w14:paraId="4B9071A6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7F64BFCC" w14:textId="77777777" w:rsidR="003E246D" w:rsidRPr="00CF7977" w:rsidRDefault="003E246D" w:rsidP="003E246D">
      <w:pPr>
        <w:jc w:val="center"/>
        <w:rPr>
          <w:rFonts w:ascii="Tahoma" w:hAnsi="Tahoma" w:cs="Tahoma"/>
          <w:b/>
          <w:color w:val="000000"/>
          <w:sz w:val="32"/>
          <w:szCs w:val="32"/>
        </w:rPr>
      </w:pPr>
    </w:p>
    <w:p w14:paraId="59A1B0A3" w14:textId="3FE3AA3A" w:rsidR="003E246D" w:rsidRPr="006B0EF5" w:rsidRDefault="003E246D" w:rsidP="006B0EF5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6B0EF5">
        <w:rPr>
          <w:rFonts w:ascii="Arial" w:hAnsi="Arial" w:cs="Arial"/>
          <w:b/>
          <w:color w:val="000000"/>
          <w:sz w:val="44"/>
          <w:szCs w:val="44"/>
        </w:rPr>
        <w:t>„</w:t>
      </w:r>
      <w:r w:rsidR="006B0EF5" w:rsidRPr="006B0EF5">
        <w:rPr>
          <w:rFonts w:ascii="Arial" w:hAnsi="Arial" w:cs="Arial"/>
          <w:b/>
          <w:sz w:val="44"/>
          <w:szCs w:val="44"/>
        </w:rPr>
        <w:t>Nové kapacity odstavných ploch</w:t>
      </w:r>
      <w:r w:rsidR="006B0EF5">
        <w:rPr>
          <w:rFonts w:ascii="Arial" w:hAnsi="Arial" w:cs="Arial"/>
          <w:b/>
          <w:sz w:val="44"/>
          <w:szCs w:val="44"/>
        </w:rPr>
        <w:t xml:space="preserve"> - </w:t>
      </w:r>
      <w:r w:rsidR="006B0EF5" w:rsidRPr="006B0EF5">
        <w:rPr>
          <w:rFonts w:ascii="Arial" w:hAnsi="Arial" w:cs="Arial"/>
          <w:b/>
          <w:sz w:val="44"/>
          <w:szCs w:val="44"/>
        </w:rPr>
        <w:t>SO103</w:t>
      </w:r>
      <w:r w:rsidRPr="006B0EF5">
        <w:rPr>
          <w:rFonts w:ascii="Arial" w:hAnsi="Arial" w:cs="Arial"/>
          <w:b/>
          <w:color w:val="000000"/>
          <w:sz w:val="44"/>
          <w:szCs w:val="44"/>
        </w:rPr>
        <w:t>“</w:t>
      </w:r>
    </w:p>
    <w:p w14:paraId="2B025374" w14:textId="16FBC2A6" w:rsidR="003E246D" w:rsidRDefault="003E246D" w:rsidP="003E246D">
      <w:pPr>
        <w:tabs>
          <w:tab w:val="left" w:pos="272"/>
        </w:tabs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ab/>
      </w:r>
    </w:p>
    <w:p w14:paraId="5367053D" w14:textId="77777777" w:rsidR="008C2F6F" w:rsidRPr="00B209B7" w:rsidRDefault="008C2F6F" w:rsidP="003E246D">
      <w:pPr>
        <w:tabs>
          <w:tab w:val="left" w:pos="272"/>
        </w:tabs>
        <w:rPr>
          <w:rFonts w:ascii="Arial" w:hAnsi="Arial" w:cs="Arial"/>
          <w:b/>
          <w:color w:val="000000"/>
          <w:sz w:val="48"/>
          <w:szCs w:val="48"/>
        </w:rPr>
      </w:pPr>
    </w:p>
    <w:p w14:paraId="134854BF" w14:textId="77777777" w:rsidR="003E246D" w:rsidRPr="00CF7977" w:rsidRDefault="003E246D" w:rsidP="003E246D">
      <w:pPr>
        <w:rPr>
          <w:rFonts w:ascii="Tahoma" w:hAnsi="Tahoma" w:cs="Tahoma"/>
          <w:b/>
          <w:color w:val="000000"/>
          <w:sz w:val="40"/>
          <w:szCs w:val="40"/>
        </w:rPr>
      </w:pPr>
    </w:p>
    <w:p w14:paraId="58E7E16D" w14:textId="77777777" w:rsidR="003E246D" w:rsidRPr="00393097" w:rsidRDefault="003E246D" w:rsidP="003E246D">
      <w:pPr>
        <w:jc w:val="both"/>
        <w:rPr>
          <w:rFonts w:ascii="Arial" w:hAnsi="Arial" w:cs="Arial"/>
        </w:rPr>
      </w:pPr>
      <w:r w:rsidRPr="00393097">
        <w:rPr>
          <w:rFonts w:ascii="Arial" w:hAnsi="Arial" w:cs="Arial"/>
        </w:rPr>
        <w:t xml:space="preserve">Jedná se o výběrové řízení, které nepodléhá režimu zákona č. 134/2016 Sb., o zadávání veřejných zakázek, ve znění pozdějších předpisů (dále jen „zákon“), zadavatel je však podle § 31 zákona povinen dodržovat zásady uvedené v § 6 odst. </w:t>
      </w:r>
      <w:smartTag w:uri="urn:schemas-microsoft-com:office:smarttags" w:element="metricconverter">
        <w:smartTagPr>
          <w:attr w:name="ProductID" w:val="1 a"/>
        </w:smartTagPr>
        <w:r w:rsidRPr="00393097">
          <w:rPr>
            <w:rFonts w:ascii="Arial" w:hAnsi="Arial" w:cs="Arial"/>
          </w:rPr>
          <w:t>1 a</w:t>
        </w:r>
      </w:smartTag>
      <w:r w:rsidRPr="00393097">
        <w:rPr>
          <w:rFonts w:ascii="Arial" w:hAnsi="Arial" w:cs="Arial"/>
        </w:rPr>
        <w:t xml:space="preserve"> 2 zákona. </w:t>
      </w:r>
    </w:p>
    <w:p w14:paraId="52BFFBB9" w14:textId="77777777" w:rsidR="003E246D" w:rsidRPr="00393097" w:rsidRDefault="003E246D" w:rsidP="003E246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28BBFB" w14:textId="2E168287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Zadavatel Městská část Praha-Petrovice, IČ</w:t>
      </w:r>
      <w:r w:rsidR="008C2F6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00231363, sídlem Edisonova 429</w:t>
      </w:r>
      <w:r w:rsidR="002236C1">
        <w:rPr>
          <w:rFonts w:ascii="Arial" w:hAnsi="Arial" w:cs="Arial"/>
          <w:color w:val="000000"/>
        </w:rPr>
        <w:t>/28</w:t>
      </w:r>
      <w:r>
        <w:rPr>
          <w:rFonts w:ascii="Arial" w:hAnsi="Arial" w:cs="Arial"/>
          <w:color w:val="000000"/>
        </w:rPr>
        <w:t>, 109 00 Praha 10, vás tímto vyzývá k podání nabídky a k prokázání kvalifikace na veřejnou malého rozsahu (dále jen „VZMR“) na stavební práce a s nimi spojené dodávky a služby s názvem „</w:t>
      </w:r>
      <w:r w:rsidR="008C2F6F" w:rsidRPr="008C2F6F">
        <w:rPr>
          <w:rFonts w:ascii="Arial" w:hAnsi="Arial" w:cs="Arial"/>
          <w:color w:val="000000"/>
        </w:rPr>
        <w:t>Nové kapacity odstavných ploch – SO103</w:t>
      </w:r>
      <w:r>
        <w:rPr>
          <w:rFonts w:ascii="Arial" w:hAnsi="Arial" w:cs="Arial"/>
          <w:color w:val="000000"/>
        </w:rPr>
        <w:t>“ za podmínek dále uvedených.</w:t>
      </w:r>
    </w:p>
    <w:p w14:paraId="77C04281" w14:textId="77777777" w:rsidR="003E246D" w:rsidRDefault="003E246D" w:rsidP="003E246D">
      <w:pPr>
        <w:adjustRightInd w:val="0"/>
        <w:rPr>
          <w:rFonts w:ascii="Arial" w:hAnsi="Arial" w:cs="Arial"/>
        </w:rPr>
      </w:pPr>
    </w:p>
    <w:p w14:paraId="25C44327" w14:textId="5AA2D60D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Podrobnosti p</w:t>
      </w:r>
      <w:r w:rsidR="000453DB">
        <w:rPr>
          <w:rFonts w:ascii="Arial" w:hAnsi="Arial" w:cs="Arial"/>
        </w:rPr>
        <w:t>ředmětu zadávané VZMR obsahuje P</w:t>
      </w:r>
      <w:r>
        <w:rPr>
          <w:rFonts w:ascii="Arial" w:hAnsi="Arial" w:cs="Arial"/>
        </w:rPr>
        <w:t>rojektová</w:t>
      </w:r>
      <w:r w:rsidRPr="00D86476">
        <w:rPr>
          <w:rFonts w:ascii="Arial" w:hAnsi="Arial" w:cs="Arial"/>
        </w:rPr>
        <w:t xml:space="preserve"> dokumentace </w:t>
      </w:r>
      <w:r>
        <w:rPr>
          <w:rFonts w:ascii="Arial" w:hAnsi="Arial" w:cs="Arial"/>
        </w:rPr>
        <w:t>pro prove</w:t>
      </w:r>
      <w:r w:rsidR="00E94319">
        <w:rPr>
          <w:rFonts w:ascii="Arial" w:hAnsi="Arial" w:cs="Arial"/>
        </w:rPr>
        <w:t>dení stavby vyhotovená v</w:t>
      </w:r>
      <w:r w:rsidR="00DE62C0">
        <w:rPr>
          <w:rFonts w:ascii="Arial" w:hAnsi="Arial" w:cs="Arial"/>
        </w:rPr>
        <w:t xml:space="preserve"> listopadu 2021 </w:t>
      </w:r>
      <w:r w:rsidRPr="00B75FB4">
        <w:rPr>
          <w:rFonts w:ascii="Arial" w:hAnsi="Arial" w:cs="Arial"/>
        </w:rPr>
        <w:t>společn</w:t>
      </w:r>
      <w:r>
        <w:rPr>
          <w:rFonts w:ascii="Arial" w:hAnsi="Arial" w:cs="Arial"/>
        </w:rPr>
        <w:t xml:space="preserve">ostí </w:t>
      </w:r>
      <w:r w:rsidR="00DE62C0">
        <w:rPr>
          <w:rFonts w:ascii="Arial" w:hAnsi="Arial" w:cs="Arial"/>
        </w:rPr>
        <w:t>Projekc</w:t>
      </w:r>
      <w:r w:rsidR="00DE62C0" w:rsidRPr="00DE62C0">
        <w:rPr>
          <w:rFonts w:ascii="Arial" w:hAnsi="Arial" w:cs="Arial"/>
        </w:rPr>
        <w:t>e dopravní stavby Filip s.r.o., IČO 28714792, sídlem Švermova 1338, 413 01 Roudnice nad Labem (dále jen „Projekt“). Součástí Projektu je soupis stavebních prací, dodávek a služeb spolu s Výkazem</w:t>
      </w:r>
      <w:r>
        <w:rPr>
          <w:rFonts w:ascii="Arial" w:hAnsi="Arial" w:cs="Arial"/>
          <w:color w:val="000000"/>
        </w:rPr>
        <w:t xml:space="preserve"> výměr a soupis vedlejších a ostatních nákladů nezbytných k realizaci zadávané VZMR vyhotovený podle §§ 3-10 vyhl. č. 169/2016 Sb., o stanovení rozsahu dokumentace veřejné zakázky na stavební práce a soupisu stavebních prací, dodávek a služeb s výkazem výměr.</w:t>
      </w:r>
    </w:p>
    <w:p w14:paraId="75510568" w14:textId="77777777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</w:p>
    <w:p w14:paraId="4049699B" w14:textId="77777777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Přílohami této výzvy č. 1 až 6, které zadavatel rovněž uveřejnil na svých webových stránkách, jsou:</w:t>
      </w:r>
    </w:p>
    <w:p w14:paraId="5B653ED7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Krycí list nabídky a nabídkové ceny</w:t>
      </w:r>
    </w:p>
    <w:p w14:paraId="5628AEA6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Projekt, který obsahuje podrobnou specifikaci předmětu plnění VZMR, </w:t>
      </w:r>
    </w:p>
    <w:p w14:paraId="71C0E966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Podmínky a požadavky pro zpracování nabídky,</w:t>
      </w:r>
    </w:p>
    <w:p w14:paraId="10C6D8C1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obchodní podmínky ve formě závazného návrhu Smlouvy o dílo, kterou dodavatelé doplní na vyznačených místech a předloží jako součást nabídky,</w:t>
      </w:r>
    </w:p>
    <w:p w14:paraId="377630C4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formulář pro uvedení případných poddodavatelů</w:t>
      </w:r>
    </w:p>
    <w:p w14:paraId="4C39A213" w14:textId="77777777" w:rsidR="003E246D" w:rsidRDefault="003E246D" w:rsidP="003E246D">
      <w:pPr>
        <w:numPr>
          <w:ilvl w:val="0"/>
          <w:numId w:val="4"/>
        </w:num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Čestné prohlášení o splnění základní způsobilosti podle § 74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color w:val="000000"/>
          </w:rPr>
          <w:t>1 a</w:t>
        </w:r>
      </w:smartTag>
      <w:r>
        <w:rPr>
          <w:rFonts w:ascii="Arial" w:hAnsi="Arial" w:cs="Arial"/>
          <w:color w:val="000000"/>
        </w:rPr>
        <w:t xml:space="preserve"> 2 zákona.</w:t>
      </w:r>
    </w:p>
    <w:p w14:paraId="5A0B88B2" w14:textId="77777777" w:rsidR="003E246D" w:rsidRDefault="003E246D" w:rsidP="003E246D">
      <w:pPr>
        <w:jc w:val="both"/>
        <w:rPr>
          <w:rFonts w:ascii="Arial" w:hAnsi="Arial" w:cs="Arial"/>
        </w:rPr>
      </w:pPr>
    </w:p>
    <w:p w14:paraId="0787EDAF" w14:textId="6F45CB93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případě, že některý z dodavatelů bude požadovat zaslání Projektu v listinné formě (výkresy), bude žadateli </w:t>
      </w:r>
      <w:r w:rsidRPr="00BB249A">
        <w:rPr>
          <w:rFonts w:ascii="Arial" w:hAnsi="Arial" w:cs="Arial"/>
          <w:color w:val="000000"/>
        </w:rPr>
        <w:t>zaslána nejpozději do</w:t>
      </w:r>
      <w:r>
        <w:rPr>
          <w:rFonts w:ascii="Arial" w:hAnsi="Arial" w:cs="Arial"/>
          <w:color w:val="000000"/>
        </w:rPr>
        <w:t xml:space="preserve"> 2 pracovních dnů ode dne doručení písemné žádosti. </w:t>
      </w:r>
      <w:r w:rsidRPr="006323B8">
        <w:rPr>
          <w:rFonts w:ascii="Arial" w:hAnsi="Arial" w:cs="Arial"/>
          <w:color w:val="000000"/>
          <w:u w:val="single"/>
        </w:rPr>
        <w:t>Součástí této žádosti musí být</w:t>
      </w:r>
      <w:r>
        <w:rPr>
          <w:rFonts w:ascii="Arial" w:hAnsi="Arial" w:cs="Arial"/>
          <w:color w:val="000000"/>
        </w:rPr>
        <w:t xml:space="preserve"> doklad o úhradě nákladů ve výši </w:t>
      </w:r>
      <w:r w:rsidR="00DE62C0">
        <w:rPr>
          <w:rFonts w:ascii="Arial" w:hAnsi="Arial" w:cs="Arial"/>
          <w:color w:val="000000"/>
        </w:rPr>
        <w:t>5</w:t>
      </w:r>
      <w:r w:rsidRPr="00B24633">
        <w:rPr>
          <w:rFonts w:ascii="Arial" w:hAnsi="Arial" w:cs="Arial"/>
          <w:color w:val="000000"/>
        </w:rPr>
        <w:t>00 Kč. Tato částka obsahuje náklady za reprodukci PROJEKTU a náklady na balné a poštovné. Částku zaš</w:t>
      </w:r>
      <w:r>
        <w:rPr>
          <w:rFonts w:ascii="Arial" w:hAnsi="Arial" w:cs="Arial"/>
          <w:color w:val="000000"/>
        </w:rPr>
        <w:t>lete na č. účtu 27-2000717369/0800 vedený u České spořitelny, a. s. Adresa pro vyžádání výkresové části PROJEKTU v listinné podobě:</w:t>
      </w:r>
    </w:p>
    <w:p w14:paraId="04B5FDF6" w14:textId="77777777" w:rsidR="000453DB" w:rsidRDefault="000453DB" w:rsidP="003E246D">
      <w:pPr>
        <w:adjustRightInd w:val="0"/>
        <w:rPr>
          <w:rFonts w:ascii="Arial" w:hAnsi="Arial" w:cs="Arial"/>
          <w:color w:val="000000"/>
        </w:rPr>
      </w:pPr>
    </w:p>
    <w:p w14:paraId="54DC805C" w14:textId="77777777" w:rsidR="003E246D" w:rsidRPr="00B24633" w:rsidRDefault="003E246D" w:rsidP="003E246D">
      <w:pPr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ÚMČ Praha-Petrovice </w:t>
      </w:r>
      <w:r>
        <w:rPr>
          <w:rFonts w:ascii="Arial" w:hAnsi="Arial" w:cs="Arial"/>
          <w:color w:val="000000"/>
        </w:rPr>
        <w:br/>
      </w:r>
      <w:r w:rsidRPr="000453DB">
        <w:rPr>
          <w:rFonts w:ascii="Arial" w:hAnsi="Arial" w:cs="Arial"/>
          <w:color w:val="000000"/>
        </w:rPr>
        <w:t>Ing. Aleš Sobotka</w:t>
      </w:r>
      <w:r w:rsidR="000453DB" w:rsidRPr="000453DB">
        <w:rPr>
          <w:rFonts w:ascii="Arial" w:hAnsi="Arial" w:cs="Arial"/>
          <w:color w:val="000000"/>
        </w:rPr>
        <w:t xml:space="preserve"> či Ilona </w:t>
      </w:r>
      <w:r w:rsidR="000453DB" w:rsidRPr="00B24633">
        <w:rPr>
          <w:rFonts w:ascii="Arial" w:hAnsi="Arial" w:cs="Arial"/>
        </w:rPr>
        <w:t>Vesecká</w:t>
      </w:r>
      <w:r w:rsidR="00B13DAF" w:rsidRPr="00B24633">
        <w:rPr>
          <w:rFonts w:ascii="Arial" w:hAnsi="Arial" w:cs="Arial"/>
        </w:rPr>
        <w:t xml:space="preserve">   </w:t>
      </w:r>
      <w:r w:rsidRPr="00B24633">
        <w:rPr>
          <w:rFonts w:ascii="Arial" w:hAnsi="Arial" w:cs="Arial"/>
        </w:rPr>
        <w:t xml:space="preserve"> </w:t>
      </w:r>
    </w:p>
    <w:p w14:paraId="2A3539E4" w14:textId="77777777" w:rsidR="003E246D" w:rsidRPr="00B24633" w:rsidRDefault="003E246D" w:rsidP="003E246D">
      <w:pPr>
        <w:adjustRightInd w:val="0"/>
        <w:rPr>
          <w:rFonts w:ascii="Arial" w:hAnsi="Arial" w:cs="Arial"/>
        </w:rPr>
      </w:pPr>
      <w:r w:rsidRPr="00B24633">
        <w:rPr>
          <w:rFonts w:ascii="Arial" w:hAnsi="Arial" w:cs="Arial"/>
        </w:rPr>
        <w:t xml:space="preserve">Edisonova 429, 109 00 Praha 10 - Petrovice </w:t>
      </w:r>
    </w:p>
    <w:p w14:paraId="56FAABF4" w14:textId="77777777" w:rsidR="003E246D" w:rsidRPr="00B24633" w:rsidRDefault="003E246D" w:rsidP="003E246D">
      <w:pPr>
        <w:adjustRightInd w:val="0"/>
        <w:rPr>
          <w:rFonts w:ascii="Arial" w:hAnsi="Arial" w:cs="Arial"/>
        </w:rPr>
      </w:pPr>
      <w:r w:rsidRPr="00B24633">
        <w:rPr>
          <w:rFonts w:ascii="Arial" w:hAnsi="Arial" w:cs="Arial"/>
        </w:rPr>
        <w:t>tel.: +420 267 900 933,</w:t>
      </w:r>
    </w:p>
    <w:p w14:paraId="69A39E75" w14:textId="77777777" w:rsidR="003E246D" w:rsidRPr="00B24633" w:rsidRDefault="003E246D" w:rsidP="003E246D">
      <w:pPr>
        <w:adjustRightInd w:val="0"/>
        <w:rPr>
          <w:rFonts w:ascii="Arial" w:hAnsi="Arial" w:cs="Arial"/>
        </w:rPr>
      </w:pPr>
      <w:r w:rsidRPr="00B24633">
        <w:rPr>
          <w:rFonts w:ascii="Arial" w:hAnsi="Arial" w:cs="Arial"/>
        </w:rPr>
        <w:t>e-mail: sobotka@prahapetrovice.cz</w:t>
      </w:r>
      <w:r w:rsidR="00325915" w:rsidRPr="00B24633">
        <w:rPr>
          <w:rStyle w:val="fontstyle01"/>
          <w:color w:val="auto"/>
        </w:rPr>
        <w:t xml:space="preserve"> </w:t>
      </w:r>
      <w:r w:rsidR="00325915" w:rsidRPr="00B24633">
        <w:rPr>
          <w:rFonts w:ascii="Arial" w:hAnsi="Arial" w:cs="Arial"/>
        </w:rPr>
        <w:t>či vesecka@prahapetrovice.cz</w:t>
      </w:r>
    </w:p>
    <w:p w14:paraId="4502E125" w14:textId="77777777" w:rsidR="003E246D" w:rsidRDefault="003E246D" w:rsidP="003E246D">
      <w:pPr>
        <w:adjustRightInd w:val="0"/>
        <w:rPr>
          <w:rFonts w:ascii="Arial" w:hAnsi="Arial" w:cs="Arial"/>
          <w:color w:val="000000"/>
        </w:rPr>
      </w:pPr>
    </w:p>
    <w:p w14:paraId="1A841ED6" w14:textId="0BB814BF" w:rsidR="003E246D" w:rsidRPr="00D86476" w:rsidRDefault="003E246D" w:rsidP="005F4C82">
      <w:pPr>
        <w:jc w:val="both"/>
        <w:rPr>
          <w:rFonts w:ascii="Arial" w:hAnsi="Arial" w:cs="Arial"/>
          <w:b/>
        </w:rPr>
      </w:pPr>
      <w:r w:rsidRPr="00BD05A5">
        <w:rPr>
          <w:rFonts w:ascii="Arial" w:hAnsi="Arial" w:cs="Arial"/>
        </w:rPr>
        <w:t>Předpokládaná hodno</w:t>
      </w:r>
      <w:r>
        <w:rPr>
          <w:rFonts w:ascii="Arial" w:hAnsi="Arial" w:cs="Arial"/>
        </w:rPr>
        <w:t>ta /PH/ zadávané VZMR</w:t>
      </w:r>
      <w:r w:rsidRPr="00BD05A5">
        <w:rPr>
          <w:rFonts w:ascii="Arial" w:hAnsi="Arial" w:cs="Arial"/>
        </w:rPr>
        <w:t xml:space="preserve"> čin</w:t>
      </w:r>
      <w:r w:rsidR="005F4C82">
        <w:rPr>
          <w:rFonts w:ascii="Arial" w:hAnsi="Arial" w:cs="Arial"/>
        </w:rPr>
        <w:t xml:space="preserve">í </w:t>
      </w:r>
      <w:r w:rsidR="00DE62C0" w:rsidRPr="00DE62C0">
        <w:rPr>
          <w:rFonts w:ascii="Arial" w:hAnsi="Arial" w:cs="Arial"/>
          <w:b/>
        </w:rPr>
        <w:t>1</w:t>
      </w:r>
      <w:r w:rsidR="00DE62C0">
        <w:rPr>
          <w:rFonts w:ascii="Arial" w:hAnsi="Arial" w:cs="Arial"/>
          <w:b/>
        </w:rPr>
        <w:t>.</w:t>
      </w:r>
      <w:r w:rsidR="002236C1">
        <w:rPr>
          <w:rFonts w:ascii="Arial" w:hAnsi="Arial" w:cs="Arial"/>
          <w:b/>
        </w:rPr>
        <w:t>794</w:t>
      </w:r>
      <w:r w:rsidR="00DE62C0">
        <w:rPr>
          <w:rFonts w:ascii="Arial" w:hAnsi="Arial" w:cs="Arial"/>
          <w:b/>
        </w:rPr>
        <w:t>.</w:t>
      </w:r>
      <w:r w:rsidR="00DE62C0" w:rsidRPr="00DE62C0">
        <w:rPr>
          <w:rFonts w:ascii="Arial" w:hAnsi="Arial" w:cs="Arial"/>
          <w:b/>
        </w:rPr>
        <w:t>000</w:t>
      </w:r>
      <w:r w:rsidR="00B24633">
        <w:rPr>
          <w:rFonts w:ascii="Arial" w:hAnsi="Arial" w:cs="Arial"/>
          <w:b/>
        </w:rPr>
        <w:t>,-</w:t>
      </w:r>
      <w:r w:rsidR="005F4C82">
        <w:rPr>
          <w:rFonts w:ascii="Arial" w:hAnsi="Arial" w:cs="Arial"/>
          <w:b/>
        </w:rPr>
        <w:t xml:space="preserve"> </w:t>
      </w:r>
      <w:r w:rsidRPr="00BD05A5">
        <w:rPr>
          <w:rFonts w:ascii="Arial" w:hAnsi="Arial" w:cs="Arial"/>
          <w:b/>
        </w:rPr>
        <w:t>Kč bez DPH</w:t>
      </w:r>
      <w:r w:rsidRPr="005F4C82">
        <w:rPr>
          <w:rFonts w:ascii="Arial" w:hAnsi="Arial" w:cs="Arial"/>
        </w:rPr>
        <w:t xml:space="preserve">. Zadavatel zdůrazňuje, že </w:t>
      </w:r>
      <w:r w:rsidRPr="005F4C82">
        <w:rPr>
          <w:rFonts w:ascii="Arial" w:hAnsi="Arial" w:cs="Arial"/>
          <w:b/>
          <w:u w:val="single"/>
        </w:rPr>
        <w:t>stanovená PH je hodnotou nepřekročitelnou.</w:t>
      </w:r>
      <w:r w:rsidRPr="005F4C82">
        <w:rPr>
          <w:rFonts w:ascii="Arial" w:hAnsi="Arial" w:cs="Arial"/>
        </w:rPr>
        <w:t xml:space="preserve"> V případě, že nabídka bude obsahovat vyšší nabídkovou cenu bez DPH než je stanovená PH, bude nabídka vyřazena z dalšího posuzování a hodnocení pro nesplnění zadávacích podmínek</w:t>
      </w:r>
      <w:r w:rsidR="005F4C82">
        <w:rPr>
          <w:rFonts w:ascii="Arial" w:hAnsi="Arial" w:cs="Arial"/>
        </w:rPr>
        <w:t>.</w:t>
      </w:r>
    </w:p>
    <w:p w14:paraId="599FBBC7" w14:textId="77777777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</w:p>
    <w:p w14:paraId="5FF3986F" w14:textId="77777777" w:rsidR="003E246D" w:rsidRPr="006323B8" w:rsidRDefault="003E246D" w:rsidP="003E246D">
      <w:pPr>
        <w:jc w:val="both"/>
        <w:rPr>
          <w:rFonts w:ascii="Arial" w:hAnsi="Arial" w:cs="Arial"/>
          <w:color w:val="000000"/>
        </w:rPr>
      </w:pPr>
      <w:r w:rsidRPr="006323B8">
        <w:rPr>
          <w:rFonts w:ascii="Arial" w:hAnsi="Arial" w:cs="Arial"/>
          <w:color w:val="000000"/>
        </w:rPr>
        <w:t>Zadavatel si vyhrazuje právo:</w:t>
      </w:r>
    </w:p>
    <w:p w14:paraId="1F2BBDAE" w14:textId="77777777" w:rsidR="003E246D" w:rsidRPr="00194E70" w:rsidRDefault="003E246D" w:rsidP="003E246D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</w:rPr>
      </w:pPr>
      <w:r w:rsidRPr="00194E70">
        <w:rPr>
          <w:rFonts w:ascii="Arial" w:hAnsi="Arial" w:cs="Arial"/>
        </w:rPr>
        <w:t>doplnit zadávací podmínky v průběhu lhůty pro podání nabídek při dodržení ust. § 6  zákona</w:t>
      </w:r>
    </w:p>
    <w:p w14:paraId="6C189081" w14:textId="77777777" w:rsidR="003E246D" w:rsidRPr="00E94319" w:rsidRDefault="003E246D" w:rsidP="00E94319">
      <w:pPr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color w:val="000000"/>
        </w:rPr>
      </w:pPr>
      <w:r w:rsidRPr="00194E70">
        <w:rPr>
          <w:rFonts w:ascii="Arial" w:hAnsi="Arial" w:cs="Arial"/>
        </w:rPr>
        <w:t xml:space="preserve">neuzavřít </w:t>
      </w:r>
      <w:r w:rsidR="00E94319">
        <w:rPr>
          <w:rFonts w:ascii="Arial" w:hAnsi="Arial" w:cs="Arial"/>
        </w:rPr>
        <w:t>smlouvu s žádným z dodavatelů</w:t>
      </w:r>
      <w:r w:rsidRPr="00194E70">
        <w:rPr>
          <w:rFonts w:ascii="Arial" w:hAnsi="Arial" w:cs="Arial"/>
        </w:rPr>
        <w:t>.</w:t>
      </w:r>
    </w:p>
    <w:p w14:paraId="056C8BF8" w14:textId="06D842E9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  <w:r w:rsidRPr="006323B8">
        <w:rPr>
          <w:rFonts w:ascii="Arial" w:hAnsi="Arial" w:cs="Arial"/>
          <w:color w:val="000000"/>
        </w:rPr>
        <w:t xml:space="preserve">Text </w:t>
      </w:r>
      <w:r>
        <w:rPr>
          <w:rFonts w:ascii="Arial" w:hAnsi="Arial" w:cs="Arial"/>
          <w:color w:val="000000"/>
        </w:rPr>
        <w:t>výzvy</w:t>
      </w:r>
      <w:r w:rsidRPr="006323B8">
        <w:rPr>
          <w:rFonts w:ascii="Arial" w:hAnsi="Arial" w:cs="Arial"/>
          <w:color w:val="000000"/>
        </w:rPr>
        <w:t xml:space="preserve"> včetně jejích příloh zv</w:t>
      </w:r>
      <w:r>
        <w:rPr>
          <w:rFonts w:ascii="Arial" w:hAnsi="Arial" w:cs="Arial"/>
          <w:color w:val="000000"/>
        </w:rPr>
        <w:t xml:space="preserve">eřejnil zadavatel na webových stránkách </w:t>
      </w:r>
      <w:r w:rsidRPr="00885505">
        <w:rPr>
          <w:rFonts w:ascii="Arial" w:hAnsi="Arial" w:cs="Arial"/>
          <w:color w:val="000000"/>
        </w:rPr>
        <w:t>www.prahapetrovice.cz</w:t>
      </w:r>
      <w:r>
        <w:rPr>
          <w:rFonts w:ascii="Arial" w:hAnsi="Arial" w:cs="Arial"/>
          <w:color w:val="000000"/>
        </w:rPr>
        <w:t xml:space="preserve"> v sekci Veřejné zakázky.</w:t>
      </w:r>
    </w:p>
    <w:p w14:paraId="30425A2C" w14:textId="77777777" w:rsidR="003E246D" w:rsidRDefault="003E246D" w:rsidP="003E246D">
      <w:pPr>
        <w:adjustRightInd w:val="0"/>
        <w:jc w:val="both"/>
        <w:rPr>
          <w:rFonts w:ascii="Arial" w:hAnsi="Arial" w:cs="Arial"/>
          <w:color w:val="000000"/>
        </w:rPr>
      </w:pPr>
    </w:p>
    <w:p w14:paraId="7C8A22D9" w14:textId="77777777" w:rsidR="003E246D" w:rsidRDefault="003E246D" w:rsidP="003E246D">
      <w:pPr>
        <w:adjustRightInd w:val="0"/>
        <w:rPr>
          <w:rFonts w:ascii="Arial" w:hAnsi="Arial" w:cs="Arial"/>
          <w:b/>
          <w:color w:val="000000"/>
        </w:rPr>
      </w:pPr>
    </w:p>
    <w:p w14:paraId="5A67C901" w14:textId="2A4232B5" w:rsidR="003E246D" w:rsidRDefault="003E246D" w:rsidP="003E246D">
      <w:pPr>
        <w:adjustRightInd w:val="0"/>
        <w:rPr>
          <w:rFonts w:ascii="Arial" w:hAnsi="Arial" w:cs="Arial"/>
          <w:color w:val="000000"/>
        </w:rPr>
      </w:pPr>
      <w:r w:rsidRPr="0090475C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</w:t>
      </w:r>
      <w:r w:rsidRPr="0090475C">
        <w:rPr>
          <w:rFonts w:ascii="Arial" w:hAnsi="Arial" w:cs="Arial"/>
          <w:color w:val="000000"/>
        </w:rPr>
        <w:t>Praze</w:t>
      </w:r>
      <w:r>
        <w:rPr>
          <w:rFonts w:ascii="Arial" w:hAnsi="Arial" w:cs="Arial"/>
          <w:color w:val="000000"/>
        </w:rPr>
        <w:t xml:space="preserve"> dne </w:t>
      </w:r>
      <w:r w:rsidR="002236C1">
        <w:rPr>
          <w:rFonts w:ascii="Arial" w:hAnsi="Arial" w:cs="Arial"/>
          <w:color w:val="000000"/>
        </w:rPr>
        <w:t>29</w:t>
      </w:r>
      <w:r w:rsidR="00DE62C0">
        <w:rPr>
          <w:rFonts w:ascii="Arial" w:hAnsi="Arial" w:cs="Arial"/>
          <w:color w:val="000000"/>
        </w:rPr>
        <w:t>. 6. 2022</w:t>
      </w:r>
    </w:p>
    <w:p w14:paraId="5A971409" w14:textId="77777777" w:rsidR="003E246D" w:rsidRDefault="003E246D" w:rsidP="003E246D">
      <w:pPr>
        <w:adjustRightInd w:val="0"/>
        <w:rPr>
          <w:rFonts w:ascii="Arial" w:hAnsi="Arial" w:cs="Arial"/>
          <w:color w:val="000000"/>
        </w:rPr>
      </w:pPr>
    </w:p>
    <w:p w14:paraId="70E893F4" w14:textId="77777777" w:rsidR="003E246D" w:rsidRDefault="003E246D" w:rsidP="003E246D">
      <w:pPr>
        <w:jc w:val="right"/>
        <w:rPr>
          <w:rFonts w:ascii="Arial" w:hAnsi="Arial" w:cs="Arial"/>
        </w:rPr>
      </w:pPr>
      <w:r w:rsidRPr="00D86476">
        <w:rPr>
          <w:rFonts w:ascii="Arial" w:hAnsi="Arial" w:cs="Arial"/>
        </w:rPr>
        <w:t>JUDr. Olga Hromasová</w:t>
      </w:r>
      <w:r>
        <w:rPr>
          <w:rFonts w:ascii="Arial" w:hAnsi="Arial" w:cs="Arial"/>
        </w:rPr>
        <w:t>, starostka v.r.</w:t>
      </w:r>
    </w:p>
    <w:p w14:paraId="2580ED0E" w14:textId="77777777" w:rsidR="003E246D" w:rsidRDefault="003E246D" w:rsidP="003E246D">
      <w:pPr>
        <w:jc w:val="right"/>
        <w:rPr>
          <w:rFonts w:ascii="Arial" w:hAnsi="Arial" w:cs="Arial"/>
        </w:rPr>
      </w:pPr>
    </w:p>
    <w:p w14:paraId="5E12FDD6" w14:textId="77777777" w:rsidR="003E246D" w:rsidRDefault="003E246D" w:rsidP="003E246D">
      <w:pPr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19A0ED16" w14:textId="77777777" w:rsidR="003E246D" w:rsidRDefault="003E246D" w:rsidP="003E246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Krycí list nabíd</w:t>
      </w:r>
      <w:r w:rsidR="00053EAE">
        <w:rPr>
          <w:rFonts w:ascii="Arial" w:hAnsi="Arial" w:cs="Arial"/>
        </w:rPr>
        <w:t>ky</w:t>
      </w:r>
      <w:r w:rsidR="00F65D4B">
        <w:rPr>
          <w:rFonts w:ascii="Arial" w:hAnsi="Arial" w:cs="Arial"/>
        </w:rPr>
        <w:t xml:space="preserve">  nabídkové ceny</w:t>
      </w:r>
    </w:p>
    <w:p w14:paraId="4DB41F83" w14:textId="77777777" w:rsidR="003E246D" w:rsidRDefault="003E246D" w:rsidP="003E246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Projektová dokumentace s výkazem výměr, a to rovněž v elektronické podobě</w:t>
      </w:r>
    </w:p>
    <w:p w14:paraId="1229B91D" w14:textId="77777777" w:rsidR="003E246D" w:rsidRDefault="003E246D" w:rsidP="003E246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Podmínky a požadavky pro zpracování nabídky</w:t>
      </w:r>
    </w:p>
    <w:p w14:paraId="65AF3CD0" w14:textId="77777777" w:rsidR="003E246D" w:rsidRDefault="003E246D" w:rsidP="003E246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Smlouva o dílo</w:t>
      </w:r>
    </w:p>
    <w:p w14:paraId="0EBCE902" w14:textId="77777777" w:rsidR="003E246D" w:rsidRDefault="003E246D" w:rsidP="003E246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Formulář pro uvedení poddodavatelů</w:t>
      </w:r>
    </w:p>
    <w:p w14:paraId="1E417A7D" w14:textId="2B50ED0D" w:rsidR="003E246D" w:rsidRPr="00DE62C0" w:rsidRDefault="003E246D" w:rsidP="00DE62C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Čestné prohlášení o splnění základní způsobilosti</w:t>
      </w:r>
    </w:p>
    <w:sectPr w:rsidR="003E246D" w:rsidRPr="00DE62C0" w:rsidSect="003A2C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2C05" w14:textId="77777777" w:rsidR="004E2F30" w:rsidRDefault="004E2F30" w:rsidP="003E246D">
      <w:r>
        <w:separator/>
      </w:r>
    </w:p>
  </w:endnote>
  <w:endnote w:type="continuationSeparator" w:id="0">
    <w:p w14:paraId="788178AD" w14:textId="77777777" w:rsidR="004E2F30" w:rsidRDefault="004E2F30" w:rsidP="003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946297"/>
      <w:docPartObj>
        <w:docPartGallery w:val="Page Numbers (Bottom of Page)"/>
        <w:docPartUnique/>
      </w:docPartObj>
    </w:sdtPr>
    <w:sdtEndPr/>
    <w:sdtContent>
      <w:p w14:paraId="18E3383C" w14:textId="77777777" w:rsidR="003E246D" w:rsidRDefault="00BC2D2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F10B12" w14:textId="77777777" w:rsidR="003E246D" w:rsidRDefault="003E24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30AC6" w14:textId="77777777" w:rsidR="004E2F30" w:rsidRDefault="004E2F30" w:rsidP="003E246D">
      <w:r>
        <w:separator/>
      </w:r>
    </w:p>
  </w:footnote>
  <w:footnote w:type="continuationSeparator" w:id="0">
    <w:p w14:paraId="113D3FDB" w14:textId="77777777" w:rsidR="004E2F30" w:rsidRDefault="004E2F30" w:rsidP="003E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7C0E"/>
    <w:multiLevelType w:val="hybridMultilevel"/>
    <w:tmpl w:val="FB50C8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41F78"/>
    <w:multiLevelType w:val="hybridMultilevel"/>
    <w:tmpl w:val="D5CA216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2E4"/>
    <w:multiLevelType w:val="hybridMultilevel"/>
    <w:tmpl w:val="6DD888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9A1"/>
    <w:rsid w:val="000453DB"/>
    <w:rsid w:val="00053EAE"/>
    <w:rsid w:val="002236C1"/>
    <w:rsid w:val="002D49A1"/>
    <w:rsid w:val="002E024D"/>
    <w:rsid w:val="00325915"/>
    <w:rsid w:val="00366D3B"/>
    <w:rsid w:val="003A2CA9"/>
    <w:rsid w:val="003E246D"/>
    <w:rsid w:val="0040599B"/>
    <w:rsid w:val="004E2F30"/>
    <w:rsid w:val="004F5E38"/>
    <w:rsid w:val="0050058A"/>
    <w:rsid w:val="005F4C82"/>
    <w:rsid w:val="006B0EF5"/>
    <w:rsid w:val="006B785B"/>
    <w:rsid w:val="0075073E"/>
    <w:rsid w:val="008C2F6F"/>
    <w:rsid w:val="009B157D"/>
    <w:rsid w:val="00AB179E"/>
    <w:rsid w:val="00AF3D63"/>
    <w:rsid w:val="00B13DAF"/>
    <w:rsid w:val="00B24633"/>
    <w:rsid w:val="00BA6AE5"/>
    <w:rsid w:val="00BC2D21"/>
    <w:rsid w:val="00DA5C4B"/>
    <w:rsid w:val="00DE62C0"/>
    <w:rsid w:val="00E94319"/>
    <w:rsid w:val="00E95D7B"/>
    <w:rsid w:val="00F6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C3BB3"/>
  <w15:docId w15:val="{26F9D712-F0CC-4DBB-8D14-3EE03F35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4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2D49A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rsid w:val="003E24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E2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E2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24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2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4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3E246D"/>
    <w:rPr>
      <w:color w:val="0000FF"/>
      <w:u w:val="single"/>
    </w:rPr>
  </w:style>
  <w:style w:type="paragraph" w:customStyle="1" w:styleId="Textodstavce">
    <w:name w:val="Text odstavce"/>
    <w:basedOn w:val="Normln"/>
    <w:rsid w:val="003E246D"/>
    <w:pPr>
      <w:numPr>
        <w:numId w:val="1"/>
      </w:numPr>
      <w:tabs>
        <w:tab w:val="left" w:pos="851"/>
      </w:tabs>
      <w:autoSpaceDE/>
      <w:autoSpaceDN/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E246D"/>
    <w:pPr>
      <w:numPr>
        <w:ilvl w:val="2"/>
        <w:numId w:val="1"/>
      </w:numPr>
      <w:autoSpaceDE/>
      <w:autoSpaceDN/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E246D"/>
    <w:pPr>
      <w:numPr>
        <w:ilvl w:val="1"/>
        <w:numId w:val="1"/>
      </w:numPr>
      <w:autoSpaceDE/>
      <w:autoSpaceDN/>
      <w:jc w:val="both"/>
      <w:outlineLvl w:val="7"/>
    </w:pPr>
    <w:rPr>
      <w:sz w:val="24"/>
    </w:rPr>
  </w:style>
  <w:style w:type="paragraph" w:styleId="Nzev">
    <w:name w:val="Title"/>
    <w:basedOn w:val="Normln"/>
    <w:link w:val="NzevChar"/>
    <w:qFormat/>
    <w:rsid w:val="00AF3D63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AF3D63"/>
    <w:rPr>
      <w:rFonts w:ascii="Arial" w:eastAsia="Times New Roman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F731-2C70-41E9-AB45-869D9FC9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hanak.pertr@outlook.cz</dc:creator>
  <cp:lastModifiedBy>Švorc Maximilián Emil</cp:lastModifiedBy>
  <cp:revision>14</cp:revision>
  <dcterms:created xsi:type="dcterms:W3CDTF">2020-06-11T11:20:00Z</dcterms:created>
  <dcterms:modified xsi:type="dcterms:W3CDTF">2022-06-29T10:37:00Z</dcterms:modified>
</cp:coreProperties>
</file>